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C5" w:rsidRDefault="00091F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Building and Construction Industry (Portable Long Service Leave)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(Act) provides for the establishment of the Building and Construction Industry (Portable Long Service Leave) Authority (QLeave), which administers a scheme of portable long service leave benefits for eligible workers in the building and construction industry in Queensland. </w:t>
      </w:r>
    </w:p>
    <w:p w:rsidR="00094025" w:rsidRDefault="00091F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 11 of the Act provides that QLeave is governed by a board of directors (Board).</w:t>
      </w:r>
    </w:p>
    <w:p w:rsidR="00094025" w:rsidRDefault="000E1E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Pursuant to section 12 of the Act, the Board’s role includes:</w:t>
      </w:r>
    </w:p>
    <w:p w:rsidR="000E1E35" w:rsidRDefault="000E1E35" w:rsidP="00497CC5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responsibility for QLeave’s commercial policy and management; </w:t>
      </w:r>
    </w:p>
    <w:p w:rsidR="000E1E35" w:rsidRDefault="000E1E35" w:rsidP="00497CC5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ensuring, as far as possible, QLeave achieves and acts in accordance with, its corporate goals and carries out its corporate objectives outlined in its corporate plan;</w:t>
      </w:r>
    </w:p>
    <w:p w:rsidR="000E1E35" w:rsidRDefault="000E1E35" w:rsidP="00497CC5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>providing advice and recommendations to the Minister on issues affecting the provision of long service leave in the ind</w:t>
      </w:r>
      <w:r w:rsidR="00497CC5">
        <w:rPr>
          <w:rFonts w:ascii="Arial" w:hAnsi="Arial" w:cs="Arial"/>
          <w:bCs/>
          <w:spacing w:val="-3"/>
          <w:sz w:val="22"/>
          <w:szCs w:val="22"/>
        </w:rPr>
        <w:t>ustry and the operations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Act; and</w:t>
      </w:r>
    </w:p>
    <w:p w:rsidR="000E1E35" w:rsidRPr="00A527A5" w:rsidRDefault="000E1E35" w:rsidP="00497CC5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(d)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 QLeave performs its functions in an appropriate, effective and efficient way.</w:t>
      </w:r>
    </w:p>
    <w:p w:rsidR="00094025" w:rsidRPr="002215B3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that the following persons be recommended to the Governor</w:t>
      </w:r>
      <w:r w:rsidR="00E92882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in</w:t>
      </w:r>
      <w:r w:rsidR="00E92882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Council for appointment to the </w:t>
      </w:r>
      <w:r w:rsidR="002215B3">
        <w:rPr>
          <w:rFonts w:ascii="Arial" w:hAnsi="Arial" w:cs="Arial"/>
          <w:sz w:val="22"/>
          <w:szCs w:val="22"/>
        </w:rPr>
        <w:t>Building and Construction Industry (Portable Long Service Leave) Authority Board (</w:t>
      </w:r>
      <w:r w:rsidR="001F3747" w:rsidRPr="001F3747">
        <w:rPr>
          <w:rFonts w:ascii="Arial" w:hAnsi="Arial" w:cs="Arial"/>
          <w:sz w:val="22"/>
          <w:szCs w:val="22"/>
        </w:rPr>
        <w:t>QLeave Board</w:t>
      </w:r>
      <w:r w:rsidR="002215B3">
        <w:rPr>
          <w:rFonts w:ascii="Arial" w:hAnsi="Arial" w:cs="Arial"/>
          <w:sz w:val="22"/>
          <w:szCs w:val="22"/>
        </w:rPr>
        <w:t>)</w:t>
      </w:r>
      <w:r w:rsidR="001F3747" w:rsidRPr="001F3747">
        <w:rPr>
          <w:rFonts w:ascii="Arial" w:hAnsi="Arial" w:cs="Arial"/>
          <w:sz w:val="22"/>
          <w:szCs w:val="22"/>
        </w:rPr>
        <w:t xml:space="preserve"> for a term of three years commencing on 1</w:t>
      </w:r>
      <w:r w:rsidR="00497CC5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July 201</w:t>
      </w:r>
      <w:r w:rsidR="00FC239E">
        <w:rPr>
          <w:rFonts w:ascii="Arial" w:hAnsi="Arial" w:cs="Arial"/>
          <w:sz w:val="22"/>
          <w:szCs w:val="22"/>
        </w:rPr>
        <w:t>6</w:t>
      </w:r>
      <w:r w:rsidR="001F3747" w:rsidRPr="001F3747">
        <w:rPr>
          <w:rFonts w:ascii="Arial" w:hAnsi="Arial" w:cs="Arial"/>
          <w:sz w:val="22"/>
          <w:szCs w:val="22"/>
        </w:rPr>
        <w:t xml:space="preserve"> and expiring on 30 June 201</w:t>
      </w:r>
      <w:r w:rsidR="00FC239E">
        <w:rPr>
          <w:rFonts w:ascii="Arial" w:hAnsi="Arial" w:cs="Arial"/>
          <w:sz w:val="22"/>
          <w:szCs w:val="22"/>
        </w:rPr>
        <w:t>9</w:t>
      </w:r>
      <w:r w:rsidR="001F3747">
        <w:rPr>
          <w:rFonts w:ascii="Arial" w:hAnsi="Arial" w:cs="Arial"/>
          <w:sz w:val="22"/>
          <w:szCs w:val="22"/>
        </w:rPr>
        <w:t>: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FC239E">
        <w:rPr>
          <w:rFonts w:ascii="Arial" w:hAnsi="Arial" w:cs="Arial"/>
          <w:sz w:val="22"/>
          <w:szCs w:val="22"/>
        </w:rPr>
        <w:t>s</w:t>
      </w:r>
      <w:r w:rsidR="00FC239E" w:rsidRPr="00FC239E">
        <w:rPr>
          <w:rFonts w:ascii="Arial" w:hAnsi="Arial" w:cs="Arial"/>
          <w:sz w:val="22"/>
          <w:szCs w:val="22"/>
        </w:rPr>
        <w:t xml:space="preserve"> </w:t>
      </w:r>
      <w:r w:rsidR="00FC239E" w:rsidRPr="001F3747">
        <w:rPr>
          <w:rFonts w:ascii="Arial" w:hAnsi="Arial" w:cs="Arial"/>
          <w:sz w:val="22"/>
          <w:szCs w:val="22"/>
        </w:rPr>
        <w:t>Jacqueline Antoinette D'Alton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Pr="001F3747">
        <w:rPr>
          <w:rFonts w:ascii="Arial" w:hAnsi="Arial" w:cs="Arial"/>
          <w:sz w:val="22"/>
          <w:szCs w:val="22"/>
        </w:rPr>
        <w:tab/>
        <w:t>(Chairperson);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81795B">
        <w:rPr>
          <w:rFonts w:ascii="Arial" w:hAnsi="Arial" w:cs="Arial"/>
          <w:sz w:val="22"/>
          <w:szCs w:val="22"/>
        </w:rPr>
        <w:t>r Adam Warren Stoker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="00FC239E">
        <w:rPr>
          <w:rFonts w:ascii="Arial" w:hAnsi="Arial" w:cs="Arial"/>
          <w:sz w:val="22"/>
          <w:szCs w:val="22"/>
        </w:rPr>
        <w:tab/>
      </w:r>
      <w:r w:rsidR="00FC239E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(Deputy Chairperson);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FC239E">
        <w:rPr>
          <w:rFonts w:ascii="Arial" w:hAnsi="Arial" w:cs="Arial"/>
          <w:sz w:val="22"/>
          <w:szCs w:val="22"/>
        </w:rPr>
        <w:t>s</w:t>
      </w:r>
      <w:r w:rsidR="002215B3">
        <w:rPr>
          <w:rFonts w:ascii="Arial" w:hAnsi="Arial" w:cs="Arial"/>
          <w:sz w:val="22"/>
          <w:szCs w:val="22"/>
        </w:rPr>
        <w:t xml:space="preserve"> </w:t>
      </w:r>
      <w:r w:rsidR="0081795B">
        <w:rPr>
          <w:rFonts w:ascii="Arial" w:hAnsi="Arial" w:cs="Arial"/>
          <w:sz w:val="22"/>
          <w:szCs w:val="22"/>
        </w:rPr>
        <w:t>Penelope Anne Cornah</w:t>
      </w:r>
      <w:r w:rsidRPr="001F3747">
        <w:rPr>
          <w:rFonts w:ascii="Arial" w:hAnsi="Arial" w:cs="Arial"/>
          <w:sz w:val="22"/>
          <w:szCs w:val="22"/>
        </w:rPr>
        <w:tab/>
      </w:r>
      <w:r w:rsidR="002215B3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(Employer Representative);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Mr </w:t>
      </w:r>
      <w:r w:rsidR="00FC239E">
        <w:rPr>
          <w:rFonts w:ascii="Arial" w:hAnsi="Arial" w:cs="Arial"/>
          <w:sz w:val="22"/>
          <w:szCs w:val="22"/>
        </w:rPr>
        <w:t>Damian Curnick Long</w:t>
      </w:r>
      <w:r w:rsidRPr="001F3747">
        <w:rPr>
          <w:rFonts w:ascii="Arial" w:hAnsi="Arial" w:cs="Arial"/>
          <w:sz w:val="22"/>
          <w:szCs w:val="22"/>
        </w:rPr>
        <w:tab/>
      </w:r>
      <w:r w:rsidR="00FC239E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(Employer Representative);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Ms </w:t>
      </w:r>
      <w:r w:rsidR="00FC239E">
        <w:rPr>
          <w:rFonts w:ascii="Arial" w:hAnsi="Arial" w:cs="Arial"/>
          <w:sz w:val="22"/>
          <w:szCs w:val="22"/>
        </w:rPr>
        <w:t>Corlia Roos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</w:r>
      <w:r w:rsidR="00FC239E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(Employer Representative);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81795B">
        <w:rPr>
          <w:rFonts w:ascii="Arial" w:hAnsi="Arial" w:cs="Arial"/>
          <w:sz w:val="22"/>
          <w:szCs w:val="22"/>
        </w:rPr>
        <w:t>r Troy Anthony Spence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="00FC239E">
        <w:rPr>
          <w:rFonts w:ascii="Arial" w:hAnsi="Arial" w:cs="Arial"/>
          <w:sz w:val="22"/>
          <w:szCs w:val="22"/>
        </w:rPr>
        <w:tab/>
      </w:r>
      <w:r w:rsidR="00FC239E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(Worker Representative);</w:t>
      </w:r>
    </w:p>
    <w:p w:rsidR="001F3747" w:rsidRPr="001F3747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FC239E">
        <w:rPr>
          <w:rFonts w:ascii="Arial" w:hAnsi="Arial" w:cs="Arial"/>
          <w:sz w:val="22"/>
          <w:szCs w:val="22"/>
        </w:rPr>
        <w:t>r William Wallace Trohear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Pr="001F3747">
        <w:rPr>
          <w:rFonts w:ascii="Arial" w:hAnsi="Arial" w:cs="Arial"/>
          <w:sz w:val="22"/>
          <w:szCs w:val="22"/>
        </w:rPr>
        <w:tab/>
      </w:r>
      <w:r w:rsidR="00FC239E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(Worker Representative); and</w:t>
      </w:r>
    </w:p>
    <w:p w:rsidR="00094025" w:rsidRDefault="001F3747" w:rsidP="00497CC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Mr Rohan Denis Webb 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  <w:t>(Worker Representative)</w:t>
      </w:r>
    </w:p>
    <w:p w:rsidR="00497CC5" w:rsidRPr="00497CC5" w:rsidRDefault="00497CC5" w:rsidP="00497CC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97CC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7CC5" w:rsidRPr="00497CC5" w:rsidRDefault="00497CC5" w:rsidP="00497CC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497CC5" w:rsidRPr="00497CC5" w:rsidSect="00CE0C40">
      <w:headerReference w:type="default" r:id="rId11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B9" w:rsidRDefault="00A669B9" w:rsidP="00D6589B">
      <w:r>
        <w:separator/>
      </w:r>
    </w:p>
  </w:endnote>
  <w:endnote w:type="continuationSeparator" w:id="0">
    <w:p w:rsidR="00A669B9" w:rsidRDefault="00A669B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B9" w:rsidRDefault="00A669B9" w:rsidP="00D6589B">
      <w:r>
        <w:separator/>
      </w:r>
    </w:p>
  </w:footnote>
  <w:footnote w:type="continuationSeparator" w:id="0">
    <w:p w:rsidR="00A669B9" w:rsidRDefault="00A669B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40" w:rsidRPr="00163D9D" w:rsidRDefault="00CE0C40" w:rsidP="00CE0C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8"/>
        <w:lang w:eastAsia="en-US"/>
      </w:rPr>
    </w:pPr>
    <w:r w:rsidRPr="00163D9D">
      <w:rPr>
        <w:rFonts w:ascii="Arial" w:hAnsi="Arial" w:cs="Arial"/>
        <w:b/>
        <w:color w:val="auto"/>
        <w:sz w:val="28"/>
        <w:szCs w:val="28"/>
        <w:lang w:eastAsia="en-US"/>
      </w:rPr>
      <w:t>Queensland Government</w:t>
    </w:r>
  </w:p>
  <w:p w:rsidR="00CE0C40" w:rsidRPr="00937A4A" w:rsidRDefault="00CE0C40" w:rsidP="00CE0C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E0C40" w:rsidRPr="00937A4A" w:rsidRDefault="00CE0C40" w:rsidP="00CE0C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2016</w:t>
    </w:r>
  </w:p>
  <w:p w:rsidR="00CE0C40" w:rsidRPr="00163D9D" w:rsidRDefault="00CE0C40" w:rsidP="00CE0C4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63D9D">
      <w:rPr>
        <w:rFonts w:ascii="Arial" w:hAnsi="Arial" w:cs="Arial"/>
        <w:b/>
        <w:sz w:val="22"/>
        <w:szCs w:val="22"/>
        <w:u w:val="single"/>
      </w:rPr>
      <w:t xml:space="preserve">Appointment of a Chairperson, Deputy Chairperson and directors of the Building and Construction Industry (Portable Long Service Leave) Authority Board </w:t>
    </w:r>
  </w:p>
  <w:p w:rsidR="00CE0C40" w:rsidRPr="00F047BD" w:rsidRDefault="00CE0C40" w:rsidP="00CE0C4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CE0C40" w:rsidRPr="00CE0C40" w:rsidRDefault="00CE0C40" w:rsidP="00CE0C40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96048"/>
    <w:multiLevelType w:val="hybridMultilevel"/>
    <w:tmpl w:val="1024B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9F5"/>
    <w:multiLevelType w:val="hybridMultilevel"/>
    <w:tmpl w:val="A77A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1FE4"/>
    <w:rsid w:val="00094025"/>
    <w:rsid w:val="000E1E35"/>
    <w:rsid w:val="000F36EA"/>
    <w:rsid w:val="00163D9D"/>
    <w:rsid w:val="001A06C0"/>
    <w:rsid w:val="001E209B"/>
    <w:rsid w:val="001F3747"/>
    <w:rsid w:val="002215B3"/>
    <w:rsid w:val="00243EC6"/>
    <w:rsid w:val="002A3448"/>
    <w:rsid w:val="00301C8A"/>
    <w:rsid w:val="00344A25"/>
    <w:rsid w:val="003C2997"/>
    <w:rsid w:val="003D5260"/>
    <w:rsid w:val="00465489"/>
    <w:rsid w:val="00497CC5"/>
    <w:rsid w:val="00501C66"/>
    <w:rsid w:val="00517EFD"/>
    <w:rsid w:val="005658BC"/>
    <w:rsid w:val="0063228C"/>
    <w:rsid w:val="006462CE"/>
    <w:rsid w:val="00663A4B"/>
    <w:rsid w:val="00672560"/>
    <w:rsid w:val="00685633"/>
    <w:rsid w:val="00732E22"/>
    <w:rsid w:val="00762359"/>
    <w:rsid w:val="00766FC7"/>
    <w:rsid w:val="007D5E26"/>
    <w:rsid w:val="007D7702"/>
    <w:rsid w:val="007E1459"/>
    <w:rsid w:val="0081795B"/>
    <w:rsid w:val="008B7DE8"/>
    <w:rsid w:val="008C495A"/>
    <w:rsid w:val="008D3717"/>
    <w:rsid w:val="008F44CD"/>
    <w:rsid w:val="0091737C"/>
    <w:rsid w:val="00A203D0"/>
    <w:rsid w:val="00A527A5"/>
    <w:rsid w:val="00A669B9"/>
    <w:rsid w:val="00AB262C"/>
    <w:rsid w:val="00AE750E"/>
    <w:rsid w:val="00B277FC"/>
    <w:rsid w:val="00C07656"/>
    <w:rsid w:val="00C828D7"/>
    <w:rsid w:val="00CD058C"/>
    <w:rsid w:val="00CE0C40"/>
    <w:rsid w:val="00CE5080"/>
    <w:rsid w:val="00CF0D8A"/>
    <w:rsid w:val="00D26836"/>
    <w:rsid w:val="00D433E5"/>
    <w:rsid w:val="00D6589B"/>
    <w:rsid w:val="00D75134"/>
    <w:rsid w:val="00E018CF"/>
    <w:rsid w:val="00E92882"/>
    <w:rsid w:val="00EC5418"/>
    <w:rsid w:val="00F00945"/>
    <w:rsid w:val="00F32333"/>
    <w:rsid w:val="00F431CE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F8725-2662-43A3-8ADE-16595E6D1B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E5DE11-1851-48D8-8C6A-BA5017AFE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BD8EC-80FC-4442-B23A-972E4EA07F58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BF7462-C37C-41C8-A70F-4792CFC85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1455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Base>https://www.cabinet.qld.gov.au/documents/2016/Jun/ApptLSL/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2017-02-08T03:07:00Z</cp:lastPrinted>
  <dcterms:created xsi:type="dcterms:W3CDTF">2017-10-25T01:49:00Z</dcterms:created>
  <dcterms:modified xsi:type="dcterms:W3CDTF">2018-03-06T01:36:00Z</dcterms:modified>
  <cp:category>Significant_Appointments,Building_and_Construction,Industrial_Relations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89899435-7b7d-4e76-8f42-fcf8541a1187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{89899435-7b7d-4e76-8f42-fcf8541a1187}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R0000373980</vt:lpwstr>
  </property>
  <property fmtid="{D5CDD505-2E9C-101B-9397-08002B2CF9AE}" pid="12" name="RecordPoint_SubmissionCompleted">
    <vt:lpwstr>2017-02-08T18:54:11.7357970+10:00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lc_DocId">
    <vt:lpwstr>BUSNCLLO-74-63</vt:lpwstr>
  </property>
  <property fmtid="{D5CDD505-2E9C-101B-9397-08002B2CF9AE}" pid="17" name="_dlc_DocIdUrl">
    <vt:lpwstr>https://nexus.treasury.qld.gov.au/business/cabinet-services/dpc-reporting/_layouts/15/DocIdRedir.aspx?ID=BUSNCLLO-74-63, BUSNCLLO-74-63</vt:lpwstr>
  </property>
</Properties>
</file>